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bookmarkStart w:id="0" w:name="_Toc484532753"/>
      <w:r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  <w:t>医药政策专业委员会第二届委员名单</w:t>
      </w:r>
      <w:bookmarkEnd w:id="0"/>
    </w:p>
    <w:p>
      <w:pPr>
        <w:ind w:left="-424" w:leftChars="-202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（委员排名以姓氏拼音为序）</w:t>
      </w:r>
    </w:p>
    <w:tbl>
      <w:tblPr>
        <w:tblStyle w:val="6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395"/>
        <w:gridCol w:w="6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专委会职务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委员姓名</w:t>
            </w:r>
          </w:p>
        </w:tc>
        <w:tc>
          <w:tcPr>
            <w:tcW w:w="66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主任委员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蓉</w:t>
            </w:r>
          </w:p>
        </w:tc>
        <w:tc>
          <w:tcPr>
            <w:tcW w:w="66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中国药科大学研究生院常务副院长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史录文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北京大学药学院药事管理与临床药学系主任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张清奎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国家知识产权局医药生物审查部原部长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朱恒鹏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中国社会科学院经济研究所副所长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胡  欣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北京医院药学部主任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刘军帅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山东省青岛市社会保险研究会副会长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陈  川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北京华康管理咨询有限公司董事长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武志昂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沈阳药科大学工商管理学院教授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陈  文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复旦大学公共卫生学院院长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王  波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北京秦脉医药咨询有限责任公司董事长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邵  颖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上海复星医药（集团）股份有限公司 副总裁兼研发中心主任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冯  毅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方恩医药发展有限公司中国区总裁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宣建伟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中山大学医药经济研究所所长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委  员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蔡学钧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美国安进公司亚太区药政事务部副总裁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陈  明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广西梧州中恒集团股份有限公司副总裁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陈丁宽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浙江医药股份有限公司副总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_GoBack" w:colFirst="1" w:colLast="1"/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陈佳吾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贵州信邦制药股份有限公司副总经理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陈明辉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再鼎医药（上海）有限公司副总裁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  伟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上海药明康德新药开发有限公司执行总监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程永顺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北京务实知识产权发展中心主任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初永坤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美罗药业股份有限公司常务副总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戴洪斌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江苏恒瑞医药股份有限公司副总经理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丁锦希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中国药科大学国际医药商学院副院长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方  芳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上海医药工业有限公司董事长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葛胤凯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绿叶制药集团有限公司市场准入总监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管晓东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北京大学医学部助理教授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郭  辉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北海康成（北京）医药科技有限公司高级注册总监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胡善联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复旦大学公共卫生学院教授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汲  涌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东北制药集团股份有限公司总裁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姜  晖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中国知识产权局专利局医药生物发明审查部处长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蒋华良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中国科学院上海药物研究所所长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蒋维平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常州方圆制药有限公司副总经理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乐  园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北京化工大学教授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  聪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通化东宝药业股份有限公司总经理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明花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山西振东制药股份有限公司研发总经理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  强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成都康弘药业集团股份有限公司执行副总裁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李东久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上海复星医药（集团）股份有限公司高级副总裁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李文江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天津天士力医药商业有限公司副总经理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刘子钦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华润双鹤药业股份有限公司助理总裁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刘  宝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复旦大学教授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刘永波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重庆植恩药业有限公司销售总经理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罗诗遂</w:t>
            </w:r>
          </w:p>
        </w:tc>
        <w:tc>
          <w:tcPr>
            <w:tcW w:w="6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太极集团有限公司总经济师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罗兴洪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先声药业有限公司政策事务部总经理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茅越佳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南京圣和药业股份有限公司公共事务部总监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宁志强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深圳微芯生物科技有限责任公司执行副总裁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牛正乾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中国医药企业管理协会副会长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任武贤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亚宝药业集团股份有限公司董事长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石瑾瑜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上海医药集团股份有限公司市场准入总监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石晟怡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中国医药集团总公司副总经理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苏  岭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礼来亚洲基金风险合伙人兼沈阳药科大学教授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孙  逊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复旦大学药学院科研副院长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孙利华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沈阳药科大学工商管理学院教授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  江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贝达药业股份有限公司副总裁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王  伟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浙江佐力药业股份有限公司总经理助理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王锦刚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北京科信必成医药科技发展有限公司总经理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文  彬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上海信谊药厂有限公司副总经理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吴  刚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齐鲁制药销售总公司副总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吴  松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中国医学科学院药物研究所新药开发研究室主任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徐  洪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艾美达（北京）医药信息咨询有限公司董事长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徐传合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江苏豪森药业集团有限公司副总裁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徐国祥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丽珠医药集团股份有限公司副总裁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邢厚恂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深圳奥萨医药有限公司总经理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易  博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信达生物制药（苏州）有限公司注册申报部副总裁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于淑利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成都百裕制药股份有限公司政务总监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余  刚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华领医药技术（上海）有限公司法规事务总监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杨  悦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沈阳药科大学国际食品药品政策与法律研究中心主任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赵  俊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江苏奥赛康药业股份有限公司副董事长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赵  亮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沈阳三生制药集团药物营销公司副总裁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张海英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青岛黄海制药有限责任公司董事长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张少恩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深圳信立泰药业股份有限公司市场准入副总监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张新平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华中科技大学同济医学院医管院管理系主任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张  杰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正大天晴药业集团股份有限公司副总裁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张特利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神威药业集团医药事务总监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朱跃萍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浙江康恩贝制药股份有限公司政策事务总监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章晨峰</w:t>
            </w:r>
          </w:p>
        </w:tc>
        <w:tc>
          <w:tcPr>
            <w:tcW w:w="6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江苏康缘药业股份有限公司研发总监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7"/>
    <w:rsid w:val="002F58B7"/>
    <w:rsid w:val="004106F2"/>
    <w:rsid w:val="005449B0"/>
    <w:rsid w:val="009764FE"/>
    <w:rsid w:val="00D473F6"/>
    <w:rsid w:val="45E73B35"/>
    <w:rsid w:val="615E5805"/>
    <w:rsid w:val="6F33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266</Words>
  <Characters>1522</Characters>
  <Lines>12</Lines>
  <Paragraphs>3</Paragraphs>
  <ScaleCrop>false</ScaleCrop>
  <LinksUpToDate>false</LinksUpToDate>
  <CharactersWithSpaces>1785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2017-06-12T08:54:00Z</dcterms:created>
  <dc:creator>wangmin</dc:creator>
  <cp:lastModifiedBy>yangli</cp:lastModifiedBy>
  <dcterms:modified xsi:type="dcterms:W3CDTF">2017-06-22T03:25:31Z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